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1F" w:rsidRDefault="00B40C1F">
      <w:pPr>
        <w:spacing w:after="0"/>
        <w:jc w:val="right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109"/>
        <w:gridCol w:w="6110"/>
        <w:gridCol w:w="2298"/>
        <w:gridCol w:w="3042"/>
      </w:tblGrid>
      <w:tr w:rsidR="00B40C1F" w:rsidTr="008877AD">
        <w:trPr>
          <w:trHeight w:val="45"/>
        </w:trPr>
        <w:tc>
          <w:tcPr>
            <w:tcW w:w="15559" w:type="dxa"/>
            <w:gridSpan w:val="4"/>
            <w:tcBorders>
              <w:top w:val="single" w:sz="24" w:space="0" w:color="000000"/>
            </w:tcBorders>
          </w:tcPr>
          <w:p w:rsidR="00B40C1F" w:rsidRDefault="00E91FA4" w:rsidP="008877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</w:t>
            </w:r>
            <w:bookmarkStart w:id="0" w:name="_GoBack"/>
            <w:r w:rsidR="000722D5" w:rsidRPr="000722D5">
              <w:rPr>
                <w:rFonts w:ascii="Times New Roman" w:hAnsi="Times New Roman"/>
                <w:noProof/>
                <w:sz w:val="28"/>
              </w:rPr>
              <w:lastRenderedPageBreak/>
              <w:drawing>
                <wp:inline distT="0" distB="0" distL="0" distR="0">
                  <wp:extent cx="10096500" cy="7341235"/>
                  <wp:effectExtent l="0" t="0" r="0" b="0"/>
                  <wp:docPr id="1" name="Рисунок 1" descr="C:\Users\User\Pictures\Сканы\Скан_2022110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Сканы\Скан_2022110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0209" cy="734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</w:t>
            </w:r>
          </w:p>
        </w:tc>
      </w:tr>
      <w:tr w:rsidR="00B40C1F" w:rsidTr="008877AD">
        <w:tc>
          <w:tcPr>
            <w:tcW w:w="4109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E91F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  Формирование базы наставляемых.</w:t>
            </w:r>
          </w:p>
        </w:tc>
        <w:tc>
          <w:tcPr>
            <w:tcW w:w="6110" w:type="dxa"/>
            <w:tcBorders>
              <w:top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     Сбор информации о запросах </w:t>
            </w:r>
            <w:proofErr w:type="spellStart"/>
            <w:r>
              <w:rPr>
                <w:rFonts w:ascii="Times New Roman" w:hAnsi="Times New Roman"/>
                <w:sz w:val="28"/>
              </w:rPr>
              <w:t>наставляе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мых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298" w:type="dxa"/>
            <w:tcBorders>
              <w:top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2022г.</w:t>
            </w:r>
          </w:p>
        </w:tc>
        <w:tc>
          <w:tcPr>
            <w:tcW w:w="3042" w:type="dxa"/>
            <w:tcBorders>
              <w:top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Т.Л.</w:t>
            </w:r>
          </w:p>
        </w:tc>
      </w:tr>
      <w:tr w:rsidR="00B40C1F" w:rsidTr="008877AD">
        <w:tc>
          <w:tcPr>
            <w:tcW w:w="410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B40C1F" w:rsidRDefault="00B40C1F"/>
        </w:tc>
        <w:tc>
          <w:tcPr>
            <w:tcW w:w="6110" w:type="dxa"/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     Анализ полученных данных о </w:t>
            </w:r>
            <w:proofErr w:type="spellStart"/>
            <w:r>
              <w:rPr>
                <w:rFonts w:ascii="Times New Roman" w:hAnsi="Times New Roman"/>
                <w:sz w:val="28"/>
              </w:rPr>
              <w:t>наставляе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мых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2022 г.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15559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РЕЗУЛЬТАТ: сформирована база наставляемых с перечнем запросов, необходимая для выбора кандидатов в   наставники на следующем этапе.</w:t>
            </w:r>
          </w:p>
        </w:tc>
      </w:tr>
      <w:tr w:rsidR="00B40C1F" w:rsidTr="008877AD">
        <w:tc>
          <w:tcPr>
            <w:tcW w:w="4109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E91F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 Формирование базы наставников</w:t>
            </w:r>
          </w:p>
        </w:tc>
        <w:tc>
          <w:tcPr>
            <w:tcW w:w="6110" w:type="dxa"/>
            <w:tcBorders>
              <w:top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     Выбор форм наставничества, </w:t>
            </w:r>
            <w:proofErr w:type="spellStart"/>
            <w:r>
              <w:rPr>
                <w:rFonts w:ascii="Times New Roman" w:hAnsi="Times New Roman"/>
                <w:sz w:val="28"/>
              </w:rPr>
              <w:t>реализуе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мых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рамках текущей программы.</w:t>
            </w:r>
          </w:p>
        </w:tc>
        <w:tc>
          <w:tcPr>
            <w:tcW w:w="2298" w:type="dxa"/>
            <w:tcBorders>
              <w:top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2022 г.</w:t>
            </w:r>
          </w:p>
        </w:tc>
        <w:tc>
          <w:tcPr>
            <w:tcW w:w="3042" w:type="dxa"/>
            <w:tcBorders>
              <w:top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410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B40C1F" w:rsidRDefault="00B40C1F"/>
        </w:tc>
        <w:tc>
          <w:tcPr>
            <w:tcW w:w="6110" w:type="dxa"/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     Проведение анкетирования среди потен-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циальных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наставников.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2022 г.</w:t>
            </w: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410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B40C1F" w:rsidRDefault="00B40C1F"/>
        </w:tc>
        <w:tc>
          <w:tcPr>
            <w:tcW w:w="6110" w:type="dxa"/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3.3.     Анализ заполненных анкет </w:t>
            </w:r>
            <w:proofErr w:type="spellStart"/>
            <w:r>
              <w:rPr>
                <w:rFonts w:ascii="Times New Roman" w:hAnsi="Times New Roman"/>
                <w:sz w:val="28"/>
              </w:rPr>
              <w:t>потенциаль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наставников.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Апрель 2022 г. 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15559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РЕЗУЛЬТАТ: сформирована база наставников, которые потенциально могут участвовать в программе наставничества</w:t>
            </w:r>
          </w:p>
          <w:p w:rsidR="00B40C1F" w:rsidRDefault="00B40C1F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40C1F" w:rsidTr="008877AD">
        <w:tc>
          <w:tcPr>
            <w:tcW w:w="4109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Отбор и обучение наставников</w:t>
            </w:r>
          </w:p>
        </w:tc>
        <w:tc>
          <w:tcPr>
            <w:tcW w:w="6110" w:type="dxa"/>
            <w:tcBorders>
              <w:top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     Оценка участников – наставников по за-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данным параметрам, необходимым для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будущего сравнения и мониторинга </w:t>
            </w:r>
            <w:proofErr w:type="spellStart"/>
            <w:r>
              <w:rPr>
                <w:rFonts w:ascii="Times New Roman" w:hAnsi="Times New Roman"/>
                <w:sz w:val="28"/>
              </w:rPr>
              <w:t>вли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яния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программ на всех участников.</w:t>
            </w:r>
          </w:p>
        </w:tc>
        <w:tc>
          <w:tcPr>
            <w:tcW w:w="2298" w:type="dxa"/>
            <w:tcBorders>
              <w:top w:val="single" w:sz="2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2022г</w:t>
            </w:r>
          </w:p>
        </w:tc>
        <w:tc>
          <w:tcPr>
            <w:tcW w:w="3042" w:type="dxa"/>
            <w:tcBorders>
              <w:top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410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B40C1F" w:rsidRDefault="00B40C1F"/>
        </w:tc>
        <w:tc>
          <w:tcPr>
            <w:tcW w:w="6110" w:type="dxa"/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4.2.     Проведение собеседования с </w:t>
            </w:r>
            <w:proofErr w:type="spellStart"/>
            <w:r>
              <w:rPr>
                <w:rFonts w:ascii="Times New Roman" w:hAnsi="Times New Roman"/>
                <w:sz w:val="28"/>
              </w:rPr>
              <w:t>наставни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ками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2022г.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410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B40C1F" w:rsidRDefault="00B40C1F"/>
        </w:tc>
        <w:tc>
          <w:tcPr>
            <w:tcW w:w="6110" w:type="dxa"/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     Обучение наставников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-декабрь 2022г.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15559" w:type="dxa"/>
            <w:gridSpan w:val="4"/>
            <w:tcBorders>
              <w:left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РЕЗУЛЬТАТ: сформирована база готовых к работе наставников, подходящая для конкретной программы наставничества</w:t>
            </w:r>
          </w:p>
        </w:tc>
      </w:tr>
      <w:tr w:rsidR="00B40C1F" w:rsidTr="008877AD">
        <w:tc>
          <w:tcPr>
            <w:tcW w:w="410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E91F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 Формирование наставничества пар или групп</w:t>
            </w:r>
          </w:p>
        </w:tc>
        <w:tc>
          <w:tcPr>
            <w:tcW w:w="6110" w:type="dxa"/>
            <w:tcBorders>
              <w:top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      Информирование педагогов о сложив-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шихся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парах/ группах. Закрепление пар/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групп распоряжением заведующего ДОУ</w:t>
            </w:r>
          </w:p>
        </w:tc>
        <w:tc>
          <w:tcPr>
            <w:tcW w:w="2298" w:type="dxa"/>
            <w:tcBorders>
              <w:top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 2022 г.</w:t>
            </w:r>
          </w:p>
        </w:tc>
        <w:tc>
          <w:tcPr>
            <w:tcW w:w="3042" w:type="dxa"/>
            <w:tcBorders>
              <w:top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 Е.В. </w:t>
            </w:r>
            <w:proofErr w:type="spellStart"/>
            <w:r>
              <w:rPr>
                <w:rFonts w:ascii="Times New Roman" w:hAnsi="Times New Roman"/>
                <w:sz w:val="28"/>
              </w:rPr>
              <w:t>Плахутина</w:t>
            </w:r>
            <w:proofErr w:type="spellEnd"/>
          </w:p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15559" w:type="dxa"/>
            <w:gridSpan w:val="4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РЕЗУЛЬТАТ:  сформированы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наставнические пары или группы, готовые  продолжить работу в рамках программы</w:t>
            </w:r>
          </w:p>
          <w:p w:rsidR="00B40C1F" w:rsidRDefault="00B40C1F">
            <w:pPr>
              <w:rPr>
                <w:rFonts w:ascii="Times New Roman" w:hAnsi="Times New Roman"/>
                <w:sz w:val="28"/>
              </w:rPr>
            </w:pPr>
          </w:p>
        </w:tc>
      </w:tr>
      <w:tr w:rsidR="00B40C1F" w:rsidTr="008877AD">
        <w:tc>
          <w:tcPr>
            <w:tcW w:w="410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E91F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 Организация работы наставнических пар или групп</w:t>
            </w:r>
          </w:p>
        </w:tc>
        <w:tc>
          <w:tcPr>
            <w:tcW w:w="6110" w:type="dxa"/>
            <w:tcBorders>
              <w:top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      Регулярные игровые занятия (</w:t>
            </w:r>
            <w:proofErr w:type="spellStart"/>
            <w:r>
              <w:rPr>
                <w:rFonts w:ascii="Times New Roman" w:hAnsi="Times New Roman"/>
                <w:sz w:val="28"/>
              </w:rPr>
              <w:t>индиви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</w:rPr>
              <w:t>дуальные  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подгрупповые наставника и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наставляемого (наставляемых).</w:t>
            </w:r>
          </w:p>
          <w:p w:rsidR="00B40C1F" w:rsidRDefault="00B40C1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98" w:type="dxa"/>
            <w:tcBorders>
              <w:top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2022г.-</w:t>
            </w:r>
          </w:p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2024 г.</w:t>
            </w:r>
          </w:p>
        </w:tc>
        <w:tc>
          <w:tcPr>
            <w:tcW w:w="3042" w:type="dxa"/>
            <w:tcBorders>
              <w:top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наставники</w:t>
            </w:r>
          </w:p>
        </w:tc>
      </w:tr>
      <w:tr w:rsidR="00B40C1F" w:rsidTr="008877AD">
        <w:tc>
          <w:tcPr>
            <w:tcW w:w="4109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B40C1F" w:rsidRDefault="00B40C1F"/>
        </w:tc>
        <w:tc>
          <w:tcPr>
            <w:tcW w:w="6110" w:type="dxa"/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6.2.      Организация текущего контроля </w:t>
            </w:r>
            <w:proofErr w:type="spellStart"/>
            <w:r>
              <w:rPr>
                <w:rFonts w:ascii="Times New Roman" w:hAnsi="Times New Roman"/>
                <w:sz w:val="28"/>
              </w:rPr>
              <w:t>плани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руемых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результатов наставников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2022г.- Май 2024г.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Масаловав</w:t>
            </w:r>
            <w:proofErr w:type="spellEnd"/>
          </w:p>
        </w:tc>
      </w:tr>
      <w:tr w:rsidR="00B40C1F" w:rsidTr="008877AD">
        <w:tc>
          <w:tcPr>
            <w:tcW w:w="4109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B40C1F" w:rsidRDefault="00B40C1F"/>
        </w:tc>
        <w:tc>
          <w:tcPr>
            <w:tcW w:w="6110" w:type="dxa"/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6.3.      Проведение итоговых игр - занятий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2024г.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наставники</w:t>
            </w:r>
          </w:p>
        </w:tc>
      </w:tr>
      <w:tr w:rsidR="00B40C1F" w:rsidTr="008877AD">
        <w:tc>
          <w:tcPr>
            <w:tcW w:w="4109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B40C1F" w:rsidRDefault="00B40C1F"/>
        </w:tc>
        <w:tc>
          <w:tcPr>
            <w:tcW w:w="6110" w:type="dxa"/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6.4.      Обеспечение ведения учета наставляемых 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и наставников.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месяц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наставники</w:t>
            </w:r>
          </w:p>
        </w:tc>
      </w:tr>
      <w:tr w:rsidR="00B40C1F" w:rsidTr="008877AD">
        <w:tc>
          <w:tcPr>
            <w:tcW w:w="4109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B40C1F" w:rsidRDefault="00B40C1F"/>
        </w:tc>
        <w:tc>
          <w:tcPr>
            <w:tcW w:w="6110" w:type="dxa"/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6.5.      Своевременное предоставление данных в 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рамках мониторинга реализации </w:t>
            </w:r>
            <w:proofErr w:type="spellStart"/>
            <w:r>
              <w:rPr>
                <w:rFonts w:ascii="Times New Roman" w:hAnsi="Times New Roman"/>
                <w:sz w:val="28"/>
              </w:rPr>
              <w:t>прог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раммы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наставничества в УО.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- март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 Е.В. </w:t>
            </w:r>
            <w:proofErr w:type="spellStart"/>
            <w:r>
              <w:rPr>
                <w:rFonts w:ascii="Times New Roman" w:hAnsi="Times New Roman"/>
                <w:sz w:val="28"/>
              </w:rPr>
              <w:t>Плахутина</w:t>
            </w:r>
            <w:proofErr w:type="spellEnd"/>
          </w:p>
        </w:tc>
      </w:tr>
      <w:tr w:rsidR="00B40C1F" w:rsidTr="008877AD">
        <w:trPr>
          <w:trHeight w:val="600"/>
        </w:trPr>
        <w:tc>
          <w:tcPr>
            <w:tcW w:w="15559" w:type="dxa"/>
            <w:gridSpan w:val="4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РЕЗУЛЬТАТ: </w:t>
            </w:r>
          </w:p>
        </w:tc>
      </w:tr>
      <w:tr w:rsidR="00B40C1F" w:rsidTr="008877AD">
        <w:trPr>
          <w:trHeight w:val="60"/>
        </w:trPr>
        <w:tc>
          <w:tcPr>
            <w:tcW w:w="15559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B40C1F" w:rsidRDefault="00B40C1F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40C1F" w:rsidTr="008877AD">
        <w:tc>
          <w:tcPr>
            <w:tcW w:w="4109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0C1F" w:rsidRDefault="00E91F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7. Завершение наставничества</w:t>
            </w:r>
          </w:p>
        </w:tc>
        <w:tc>
          <w:tcPr>
            <w:tcW w:w="6110" w:type="dxa"/>
            <w:tcBorders>
              <w:left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      Отчеты по итогам программы настав-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ничества</w:t>
            </w:r>
            <w:proofErr w:type="spellEnd"/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410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40C1F" w:rsidRDefault="00B40C1F"/>
        </w:tc>
        <w:tc>
          <w:tcPr>
            <w:tcW w:w="6110" w:type="dxa"/>
            <w:tcBorders>
              <w:left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7.2.      Проведение мониторинга качества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реа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лизации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программы  наставничества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410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40C1F" w:rsidRDefault="00B40C1F"/>
        </w:tc>
        <w:tc>
          <w:tcPr>
            <w:tcW w:w="6110" w:type="dxa"/>
            <w:tcBorders>
              <w:left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7.3.      Публикация результатов наставничества 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На сайте ДОУ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410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40C1F" w:rsidRDefault="00B40C1F"/>
        </w:tc>
        <w:tc>
          <w:tcPr>
            <w:tcW w:w="6110" w:type="dxa"/>
            <w:tcBorders>
              <w:left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7.4.      Проведение конкурса профессионального 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мастерства «Лучший наставник»</w:t>
            </w:r>
          </w:p>
        </w:tc>
        <w:tc>
          <w:tcPr>
            <w:tcW w:w="2298" w:type="dxa"/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042" w:type="dxa"/>
            <w:tcBorders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Заведующая</w:t>
            </w:r>
          </w:p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</w:rPr>
              <w:t>Плахутина</w:t>
            </w:r>
            <w:proofErr w:type="spellEnd"/>
          </w:p>
        </w:tc>
      </w:tr>
      <w:tr w:rsidR="00B40C1F" w:rsidTr="008877AD">
        <w:tc>
          <w:tcPr>
            <w:tcW w:w="4109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40C1F" w:rsidRDefault="00B40C1F"/>
        </w:tc>
        <w:tc>
          <w:tcPr>
            <w:tcW w:w="6110" w:type="dxa"/>
            <w:tcBorders>
              <w:left w:val="single" w:sz="24" w:space="0" w:color="000000"/>
              <w:bottom w:val="single" w:sz="24" w:space="0" w:color="000000"/>
            </w:tcBorders>
          </w:tcPr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7.5.      Формирование долгосрочной базы нас-</w:t>
            </w:r>
          </w:p>
          <w:p w:rsidR="00B40C1F" w:rsidRDefault="00E91F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тавников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98" w:type="dxa"/>
            <w:tcBorders>
              <w:bottom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042" w:type="dxa"/>
            <w:tcBorders>
              <w:bottom w:val="single" w:sz="24" w:space="0" w:color="000000"/>
              <w:right w:val="single" w:sz="24" w:space="0" w:color="000000"/>
            </w:tcBorders>
          </w:tcPr>
          <w:p w:rsidR="00B40C1F" w:rsidRDefault="00E91F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Е.В. </w:t>
            </w:r>
            <w:proofErr w:type="spellStart"/>
            <w:r>
              <w:rPr>
                <w:rFonts w:ascii="Times New Roman" w:hAnsi="Times New Roman"/>
                <w:sz w:val="28"/>
              </w:rPr>
              <w:t>Масалова</w:t>
            </w:r>
            <w:proofErr w:type="spellEnd"/>
          </w:p>
        </w:tc>
      </w:tr>
      <w:tr w:rsidR="00B40C1F" w:rsidTr="008877AD">
        <w:tc>
          <w:tcPr>
            <w:tcW w:w="4109" w:type="dxa"/>
            <w:tcBorders>
              <w:top w:val="single" w:sz="2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110" w:type="dxa"/>
            <w:tcBorders>
              <w:top w:val="single" w:sz="2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98" w:type="dxa"/>
            <w:tcBorders>
              <w:top w:val="single" w:sz="2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42" w:type="dxa"/>
            <w:tcBorders>
              <w:top w:val="single" w:sz="24" w:space="0" w:color="000000"/>
            </w:tcBorders>
          </w:tcPr>
          <w:p w:rsidR="00B40C1F" w:rsidRDefault="00B40C1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40C1F" w:rsidRDefault="00B40C1F">
      <w:pPr>
        <w:spacing w:after="0"/>
        <w:jc w:val="center"/>
        <w:rPr>
          <w:rFonts w:ascii="Times New Roman" w:hAnsi="Times New Roman"/>
          <w:sz w:val="28"/>
        </w:rPr>
      </w:pPr>
    </w:p>
    <w:sectPr w:rsidR="00B40C1F" w:rsidSect="000722D5">
      <w:pgSz w:w="16838" w:h="11906" w:orient="landscape"/>
      <w:pgMar w:top="720" w:right="720" w:bottom="156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3997"/>
    <w:multiLevelType w:val="multilevel"/>
    <w:tmpl w:val="39B8D84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C1F"/>
    <w:rsid w:val="000722D5"/>
    <w:rsid w:val="008877AD"/>
    <w:rsid w:val="00B40C1F"/>
    <w:rsid w:val="00E9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9A79"/>
  <w15:docId w15:val="{B7446A2E-E15A-41B0-BD40-D230C82C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2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2022-11-02T12:06:00Z</cp:lastPrinted>
  <dcterms:created xsi:type="dcterms:W3CDTF">2022-11-02T07:32:00Z</dcterms:created>
  <dcterms:modified xsi:type="dcterms:W3CDTF">2022-11-02T12:14:00Z</dcterms:modified>
</cp:coreProperties>
</file>